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Roboto" w:cs="Roboto" w:eastAsia="Roboto" w:hAnsi="Roboto"/>
          <w:b w:val="1"/>
          <w:color w:val="3c4043"/>
          <w:sz w:val="28"/>
          <w:szCs w:val="28"/>
          <w:highlight w:val="white"/>
        </w:rPr>
      </w:pPr>
      <w:r w:rsidDel="00000000" w:rsidR="00000000" w:rsidRPr="00000000">
        <w:rPr>
          <w:rFonts w:ascii="Roboto" w:cs="Roboto" w:eastAsia="Roboto" w:hAnsi="Roboto"/>
          <w:b w:val="1"/>
          <w:color w:val="3c4043"/>
          <w:sz w:val="28"/>
          <w:szCs w:val="28"/>
          <w:highlight w:val="white"/>
          <w:rtl w:val="0"/>
        </w:rPr>
        <w:t xml:space="preserve">[COUNTRY] BRIEF: COVID-19 [UPDATED XX/XX]</w:t>
      </w:r>
    </w:p>
    <w:p w:rsidR="00000000" w:rsidDel="00000000" w:rsidP="00000000" w:rsidRDefault="00000000" w:rsidRPr="00000000" w14:paraId="00000002">
      <w:pPr>
        <w:ind w:left="0" w:firstLine="0"/>
        <w:jc w:val="center"/>
        <w:rPr>
          <w:rFonts w:ascii="Roboto" w:cs="Roboto" w:eastAsia="Roboto" w:hAnsi="Roboto"/>
          <w:b w:val="1"/>
          <w:color w:val="3c4043"/>
          <w:sz w:val="10"/>
          <w:szCs w:val="10"/>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jc w:val="center"/>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Guidelines for filling in the brief</w:t>
            </w:r>
          </w:p>
          <w:p w:rsidR="00000000" w:rsidDel="00000000" w:rsidP="00000000" w:rsidRDefault="00000000" w:rsidRPr="00000000" w14:paraId="00000004">
            <w:pPr>
              <w:numPr>
                <w:ilvl w:val="0"/>
                <w:numId w:val="1"/>
              </w:numPr>
              <w:ind w:left="720" w:hanging="360"/>
              <w:jc w:val="cente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Do not exceed the 1 page limit extension for each of the 4 sections </w:t>
            </w:r>
          </w:p>
          <w:p w:rsidR="00000000" w:rsidDel="00000000" w:rsidP="00000000" w:rsidRDefault="00000000" w:rsidRPr="00000000" w14:paraId="00000005">
            <w:pPr>
              <w:numPr>
                <w:ilvl w:val="0"/>
                <w:numId w:val="1"/>
              </w:numPr>
              <w:ind w:left="720" w:hanging="360"/>
              <w:jc w:val="cente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Try to use </w:t>
            </w:r>
            <w:r w:rsidDel="00000000" w:rsidR="00000000" w:rsidRPr="00000000">
              <w:rPr>
                <w:rFonts w:ascii="Roboto" w:cs="Roboto" w:eastAsia="Roboto" w:hAnsi="Roboto"/>
                <w:color w:val="3c4043"/>
                <w:sz w:val="21"/>
                <w:szCs w:val="21"/>
                <w:highlight w:val="white"/>
                <w:u w:val="single"/>
                <w:rtl w:val="0"/>
              </w:rPr>
              <w:t xml:space="preserve">bullet points, images or tables</w:t>
            </w:r>
            <w:r w:rsidDel="00000000" w:rsidR="00000000" w:rsidRPr="00000000">
              <w:rPr>
                <w:rFonts w:ascii="Roboto" w:cs="Roboto" w:eastAsia="Roboto" w:hAnsi="Roboto"/>
                <w:color w:val="3c4043"/>
                <w:sz w:val="21"/>
                <w:szCs w:val="21"/>
                <w:highlight w:val="white"/>
                <w:rtl w:val="0"/>
              </w:rPr>
              <w:t xml:space="preserve"> whenever possible</w:t>
            </w:r>
          </w:p>
          <w:p w:rsidR="00000000" w:rsidDel="00000000" w:rsidP="00000000" w:rsidRDefault="00000000" w:rsidRPr="00000000" w14:paraId="00000006">
            <w:pPr>
              <w:numPr>
                <w:ilvl w:val="0"/>
                <w:numId w:val="1"/>
              </w:numPr>
              <w:ind w:left="720" w:hanging="360"/>
              <w:jc w:val="center"/>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Indicate sources by using hyperlinks</w:t>
            </w:r>
          </w:p>
          <w:p w:rsidR="00000000" w:rsidDel="00000000" w:rsidP="00000000" w:rsidRDefault="00000000" w:rsidRPr="00000000" w14:paraId="00000007">
            <w:pPr>
              <w:numPr>
                <w:ilvl w:val="0"/>
                <w:numId w:val="1"/>
              </w:numPr>
              <w:ind w:left="720" w:hanging="360"/>
              <w:jc w:val="center"/>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Section 3 and others may need to adapt to your country’s context (eg. refugee camps, gender violence, etc.)</w:t>
            </w:r>
          </w:p>
          <w:p w:rsidR="00000000" w:rsidDel="00000000" w:rsidP="00000000" w:rsidRDefault="00000000" w:rsidRPr="00000000" w14:paraId="00000008">
            <w:pPr>
              <w:numPr>
                <w:ilvl w:val="0"/>
                <w:numId w:val="1"/>
              </w:numPr>
              <w:ind w:left="720" w:hanging="360"/>
              <w:jc w:val="center"/>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See examples on our </w:t>
            </w:r>
            <w:hyperlink r:id="rId6">
              <w:r w:rsidDel="00000000" w:rsidR="00000000" w:rsidRPr="00000000">
                <w:rPr>
                  <w:rFonts w:ascii="Roboto" w:cs="Roboto" w:eastAsia="Roboto" w:hAnsi="Roboto"/>
                  <w:color w:val="1155cc"/>
                  <w:sz w:val="21"/>
                  <w:szCs w:val="21"/>
                  <w:highlight w:val="white"/>
                  <w:u w:val="single"/>
                  <w:rtl w:val="0"/>
                </w:rPr>
                <w:t xml:space="preserve">website</w:t>
              </w:r>
            </w:hyperlink>
            <w:r w:rsidDel="00000000" w:rsidR="00000000" w:rsidRPr="00000000">
              <w:rPr>
                <w:rFonts w:ascii="Roboto" w:cs="Roboto" w:eastAsia="Roboto" w:hAnsi="Roboto"/>
                <w:color w:val="3c4043"/>
                <w:sz w:val="21"/>
                <w:szCs w:val="21"/>
                <w:highlight w:val="white"/>
                <w:rtl w:val="0"/>
              </w:rPr>
              <w:t xml:space="preserve">.</w:t>
            </w:r>
          </w:p>
          <w:p w:rsidR="00000000" w:rsidDel="00000000" w:rsidP="00000000" w:rsidRDefault="00000000" w:rsidRPr="00000000" w14:paraId="00000009">
            <w:pPr>
              <w:numPr>
                <w:ilvl w:val="0"/>
                <w:numId w:val="1"/>
              </w:numPr>
              <w:ind w:left="720" w:hanging="360"/>
              <w:jc w:val="center"/>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Resources: </w:t>
            </w:r>
            <w:hyperlink r:id="rId7">
              <w:r w:rsidDel="00000000" w:rsidR="00000000" w:rsidRPr="00000000">
                <w:rPr>
                  <w:rFonts w:ascii="Roboto" w:cs="Roboto" w:eastAsia="Roboto" w:hAnsi="Roboto"/>
                  <w:color w:val="1155cc"/>
                  <w:sz w:val="21"/>
                  <w:szCs w:val="21"/>
                  <w:highlight w:val="white"/>
                  <w:u w:val="single"/>
                  <w:rtl w:val="0"/>
                </w:rPr>
                <w:t xml:space="preserve">OpenGovPartnership</w:t>
              </w:r>
            </w:hyperlink>
            <w:r w:rsidDel="00000000" w:rsidR="00000000" w:rsidRPr="00000000">
              <w:rPr>
                <w:rFonts w:ascii="Roboto" w:cs="Roboto" w:eastAsia="Roboto" w:hAnsi="Roboto"/>
                <w:color w:val="3c4043"/>
                <w:sz w:val="21"/>
                <w:szCs w:val="21"/>
                <w:highlight w:val="white"/>
                <w:rtl w:val="0"/>
              </w:rPr>
              <w:t xml:space="preserve">, </w:t>
            </w:r>
            <w:hyperlink r:id="rId8">
              <w:r w:rsidDel="00000000" w:rsidR="00000000" w:rsidRPr="00000000">
                <w:rPr>
                  <w:rFonts w:ascii="Roboto" w:cs="Roboto" w:eastAsia="Roboto" w:hAnsi="Roboto"/>
                  <w:color w:val="1155cc"/>
                  <w:sz w:val="21"/>
                  <w:szCs w:val="21"/>
                  <w:highlight w:val="white"/>
                  <w:u w:val="single"/>
                  <w:rtl w:val="0"/>
                </w:rPr>
                <w:t xml:space="preserve">PrivacyInternational</w:t>
              </w:r>
            </w:hyperlink>
            <w:r w:rsidDel="00000000" w:rsidR="00000000" w:rsidRPr="00000000">
              <w:rPr>
                <w:rFonts w:ascii="Roboto" w:cs="Roboto" w:eastAsia="Roboto" w:hAnsi="Roboto"/>
                <w:color w:val="3c4043"/>
                <w:sz w:val="21"/>
                <w:szCs w:val="21"/>
                <w:highlight w:val="white"/>
                <w:rtl w:val="0"/>
              </w:rPr>
              <w:t xml:space="preserve">, </w:t>
            </w:r>
            <w:hyperlink r:id="rId9">
              <w:r w:rsidDel="00000000" w:rsidR="00000000" w:rsidRPr="00000000">
                <w:rPr>
                  <w:rFonts w:ascii="Roboto" w:cs="Roboto" w:eastAsia="Roboto" w:hAnsi="Roboto"/>
                  <w:color w:val="1155cc"/>
                  <w:sz w:val="21"/>
                  <w:szCs w:val="21"/>
                  <w:highlight w:val="white"/>
                  <w:u w:val="single"/>
                  <w:rtl w:val="0"/>
                </w:rPr>
                <w:t xml:space="preserve">Government Response Tracker</w:t>
              </w:r>
            </w:hyperlink>
            <w:r w:rsidDel="00000000" w:rsidR="00000000" w:rsidRPr="00000000">
              <w:rPr>
                <w:rtl w:val="0"/>
              </w:rPr>
            </w:r>
          </w:p>
        </w:tc>
      </w:tr>
    </w:tbl>
    <w:p w:rsidR="00000000" w:rsidDel="00000000" w:rsidP="00000000" w:rsidRDefault="00000000" w:rsidRPr="00000000" w14:paraId="0000000A">
      <w:pPr>
        <w:ind w:left="0" w:firstLine="0"/>
        <w:rPr>
          <w:rFonts w:ascii="Roboto" w:cs="Roboto" w:eastAsia="Roboto" w:hAnsi="Roboto"/>
          <w:color w:val="3c4043"/>
          <w:sz w:val="21"/>
          <w:szCs w:val="21"/>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Overview and latest data</w:t>
            </w:r>
          </w:p>
          <w:p w:rsidR="00000000" w:rsidDel="00000000" w:rsidP="00000000" w:rsidRDefault="00000000" w:rsidRPr="00000000" w14:paraId="0000000C">
            <w:pPr>
              <w:numPr>
                <w:ilvl w:val="0"/>
                <w:numId w:val="3"/>
              </w:numPr>
              <w:ind w:left="720" w:hanging="36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Community spread</w:t>
            </w:r>
            <w:r w:rsidDel="00000000" w:rsidR="00000000" w:rsidRPr="00000000">
              <w:rPr>
                <w:rFonts w:ascii="Roboto" w:cs="Roboto" w:eastAsia="Roboto" w:hAnsi="Roboto"/>
                <w:color w:val="3c4043"/>
                <w:sz w:val="21"/>
                <w:szCs w:val="21"/>
                <w:highlight w:val="white"/>
                <w:rtl w:val="0"/>
              </w:rPr>
              <w:t xml:space="preserve"> since [date]?</w:t>
            </w:r>
          </w:p>
          <w:p w:rsidR="00000000" w:rsidDel="00000000" w:rsidP="00000000" w:rsidRDefault="00000000" w:rsidRPr="00000000" w14:paraId="0000000D">
            <w:pPr>
              <w:numPr>
                <w:ilvl w:val="0"/>
                <w:numId w:val="3"/>
              </w:numPr>
              <w:ind w:left="720" w:hanging="36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of infected</w:t>
            </w:r>
          </w:p>
          <w:p w:rsidR="00000000" w:rsidDel="00000000" w:rsidP="00000000" w:rsidRDefault="00000000" w:rsidRPr="00000000" w14:paraId="0000000E">
            <w:pPr>
              <w:numPr>
                <w:ilvl w:val="0"/>
                <w:numId w:val="3"/>
              </w:numPr>
              <w:ind w:left="720" w:hanging="36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of deaths</w:t>
            </w:r>
          </w:p>
          <w:p w:rsidR="00000000" w:rsidDel="00000000" w:rsidP="00000000" w:rsidRDefault="00000000" w:rsidRPr="00000000" w14:paraId="0000000F">
            <w:pPr>
              <w:numPr>
                <w:ilvl w:val="0"/>
                <w:numId w:val="3"/>
              </w:numPr>
              <w:ind w:left="720" w:hanging="36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 of recovered</w:t>
            </w:r>
          </w:p>
          <w:p w:rsidR="00000000" w:rsidDel="00000000" w:rsidP="00000000" w:rsidRDefault="00000000" w:rsidRPr="00000000" w14:paraId="00000010">
            <w:pPr>
              <w:numPr>
                <w:ilvl w:val="0"/>
                <w:numId w:val="3"/>
              </w:numPr>
              <w:ind w:left="720" w:hanging="36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Level of confinement and until when</w:t>
            </w:r>
          </w:p>
          <w:p w:rsidR="00000000" w:rsidDel="00000000" w:rsidP="00000000" w:rsidRDefault="00000000" w:rsidRPr="00000000" w14:paraId="00000011">
            <w:pPr>
              <w:numPr>
                <w:ilvl w:val="0"/>
                <w:numId w:val="3"/>
              </w:numPr>
              <w:ind w:left="720" w:hanging="36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of cases treated in hospitals</w:t>
            </w:r>
            <w:r w:rsidDel="00000000" w:rsidR="00000000" w:rsidRPr="00000000">
              <w:rPr>
                <w:rtl w:val="0"/>
              </w:rPr>
            </w:r>
          </w:p>
        </w:tc>
      </w:tr>
    </w:tbl>
    <w:p w:rsidR="00000000" w:rsidDel="00000000" w:rsidP="00000000" w:rsidRDefault="00000000" w:rsidRPr="00000000" w14:paraId="00000012">
      <w:pPr>
        <w:ind w:left="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13">
      <w:pPr>
        <w:numPr>
          <w:ilvl w:val="0"/>
          <w:numId w:val="2"/>
        </w:numPr>
        <w:ind w:left="360"/>
        <w:rPr>
          <w:rFonts w:ascii="Roboto" w:cs="Roboto" w:eastAsia="Roboto" w:hAnsi="Roboto"/>
          <w:b w:val="0"/>
          <w:color w:val="3c4043"/>
          <w:sz w:val="21"/>
          <w:szCs w:val="21"/>
        </w:rPr>
      </w:pPr>
      <w:r w:rsidDel="00000000" w:rsidR="00000000" w:rsidRPr="00000000">
        <w:rPr>
          <w:rFonts w:ascii="Roboto" w:cs="Roboto" w:eastAsia="Roboto" w:hAnsi="Roboto"/>
          <w:color w:val="3c4043"/>
          <w:sz w:val="21"/>
          <w:szCs w:val="21"/>
          <w:highlight w:val="white"/>
          <w:rtl w:val="0"/>
        </w:rPr>
        <w:t xml:space="preserve">Response set up and capacity - Who is in charge of responding and coordinating response? What is the capacity in the public health system?</w:t>
      </w:r>
    </w:p>
    <w:p w:rsidR="00000000" w:rsidDel="00000000" w:rsidP="00000000" w:rsidRDefault="00000000" w:rsidRPr="00000000" w14:paraId="00000014">
      <w:pPr>
        <w:rPr>
          <w:rFonts w:ascii="Roboto" w:cs="Roboto" w:eastAsia="Roboto" w:hAnsi="Roboto"/>
          <w:color w:val="3c4043"/>
          <w:sz w:val="21"/>
          <w:szCs w:val="21"/>
          <w:highlight w:val="white"/>
        </w:rPr>
      </w:pPr>
      <w:r w:rsidDel="00000000" w:rsidR="00000000" w:rsidRPr="00000000">
        <w:rPr>
          <w:rFonts w:ascii="Roboto" w:cs="Roboto" w:eastAsia="Roboto" w:hAnsi="Roboto"/>
          <w:i w:val="1"/>
          <w:color w:val="ff0000"/>
          <w:sz w:val="21"/>
          <w:szCs w:val="21"/>
          <w:highlight w:val="white"/>
          <w:rtl w:val="0"/>
        </w:rPr>
        <w:t xml:space="preserve">Describe the set up and capacity of your country in order to respond to the pandemic in 3-4 sentences. Point out who's leading the response (local vs. national, and whether there is any dissonance between the two) and what this response has been. Briefly, map relevant national/governmental stakeholders and additional actors and their functions.</w:t>
      </w:r>
      <w:r w:rsidDel="00000000" w:rsidR="00000000" w:rsidRPr="00000000">
        <w:rPr>
          <w:rtl w:val="0"/>
        </w:rPr>
      </w:r>
    </w:p>
    <w:p w:rsidR="00000000" w:rsidDel="00000000" w:rsidP="00000000" w:rsidRDefault="00000000" w:rsidRPr="00000000" w14:paraId="00000015">
      <w:pPr>
        <w:ind w:left="360" w:firstLine="0"/>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b w:val="1"/>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Stakeholder Mapping</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Roboto" w:cs="Roboto" w:eastAsia="Roboto" w:hAnsi="Roboto"/>
                <w:color w:val="3c4043"/>
                <w:sz w:val="21"/>
                <w:szCs w:val="21"/>
                <w:highlight w:val="white"/>
                <w:u w:val="single"/>
              </w:rPr>
            </w:pPr>
            <w:r w:rsidDel="00000000" w:rsidR="00000000" w:rsidRPr="00000000">
              <w:rPr>
                <w:rFonts w:ascii="Roboto" w:cs="Roboto" w:eastAsia="Roboto" w:hAnsi="Roboto"/>
                <w:color w:val="3c4043"/>
                <w:sz w:val="21"/>
                <w:szCs w:val="21"/>
                <w:highlight w:val="white"/>
                <w:u w:val="single"/>
                <w:rtl w:val="0"/>
              </w:rPr>
              <w:t xml:space="preserve">Entities / National Orgs</w:t>
            </w:r>
          </w:p>
          <w:p w:rsidR="00000000" w:rsidDel="00000000" w:rsidP="00000000" w:rsidRDefault="00000000" w:rsidRPr="00000000" w14:paraId="00000018">
            <w:pPr>
              <w:rPr>
                <w:rFonts w:ascii="Roboto" w:cs="Roboto" w:eastAsia="Roboto" w:hAnsi="Roboto"/>
                <w:color w:val="3c4043"/>
                <w:sz w:val="21"/>
                <w:szCs w:val="21"/>
                <w:highlight w:val="white"/>
              </w:rPr>
            </w:pPr>
            <w:r w:rsidDel="00000000" w:rsidR="00000000" w:rsidRPr="00000000">
              <w:rPr>
                <w:rFonts w:ascii="Roboto" w:cs="Roboto" w:eastAsia="Roboto" w:hAnsi="Roboto"/>
                <w:i w:val="1"/>
                <w:color w:val="ff0000"/>
                <w:sz w:val="21"/>
                <w:szCs w:val="21"/>
                <w:highlight w:val="white"/>
                <w:rtl w:val="0"/>
              </w:rPr>
              <w:t xml:space="preserve">Include any national organizations or relevant entities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Roboto" w:cs="Roboto" w:eastAsia="Roboto" w:hAnsi="Roboto"/>
                <w:color w:val="3c4043"/>
                <w:sz w:val="21"/>
                <w:szCs w:val="21"/>
                <w:highlight w:val="white"/>
                <w:u w:val="single"/>
              </w:rPr>
            </w:pPr>
            <w:r w:rsidDel="00000000" w:rsidR="00000000" w:rsidRPr="00000000">
              <w:rPr>
                <w:rFonts w:ascii="Roboto" w:cs="Roboto" w:eastAsia="Roboto" w:hAnsi="Roboto"/>
                <w:color w:val="3c4043"/>
                <w:sz w:val="21"/>
                <w:szCs w:val="21"/>
                <w:highlight w:val="white"/>
                <w:u w:val="single"/>
                <w:rtl w:val="0"/>
              </w:rPr>
              <w:t xml:space="preserve">Additional Actors</w:t>
            </w:r>
          </w:p>
          <w:p w:rsidR="00000000" w:rsidDel="00000000" w:rsidP="00000000" w:rsidRDefault="00000000" w:rsidRPr="00000000" w14:paraId="0000001A">
            <w:pPr>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ff0000"/>
                <w:sz w:val="21"/>
                <w:szCs w:val="21"/>
                <w:highlight w:val="white"/>
                <w:rtl w:val="0"/>
              </w:rPr>
              <w:t xml:space="preserve">Public, private, civil society, international orgs.</w:t>
            </w:r>
            <w:r w:rsidDel="00000000" w:rsidR="00000000" w:rsidRPr="00000000">
              <w:rPr>
                <w:rFonts w:ascii="Roboto" w:cs="Roboto" w:eastAsia="Roboto" w:hAnsi="Roboto"/>
                <w:i w:val="1"/>
                <w:color w:val="3c4043"/>
                <w:sz w:val="21"/>
                <w:szCs w:val="21"/>
                <w:highlight w:val="white"/>
                <w:rtl w:val="0"/>
              </w:rPr>
              <w:t xml:space="preserve"> </w:t>
            </w:r>
            <w:r w:rsidDel="00000000" w:rsidR="00000000" w:rsidRPr="00000000">
              <w:rPr>
                <w:rtl w:val="0"/>
              </w:rPr>
            </w:r>
          </w:p>
        </w:tc>
      </w:tr>
    </w:tbl>
    <w:p w:rsidR="00000000" w:rsidDel="00000000" w:rsidP="00000000" w:rsidRDefault="00000000" w:rsidRPr="00000000" w14:paraId="0000001B">
      <w:pPr>
        <w:ind w:left="360" w:firstLine="0"/>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1C">
      <w:pPr>
        <w:numPr>
          <w:ilvl w:val="1"/>
          <w:numId w:val="2"/>
        </w:numPr>
        <w:ind w:left="720" w:hanging="36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Mitigating actions - What is being done? What are the policies regarding social isolation/movement? How are local and international actors responding to the crisis in the country?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1"/>
          <w:color w:val="ff0000"/>
          <w:sz w:val="21"/>
          <w:szCs w:val="21"/>
          <w:highlight w:val="white"/>
        </w:rPr>
      </w:pPr>
      <w:r w:rsidDel="00000000" w:rsidR="00000000" w:rsidRPr="00000000">
        <w:rPr>
          <w:rFonts w:ascii="Roboto" w:cs="Roboto" w:eastAsia="Roboto" w:hAnsi="Roboto"/>
          <w:i w:val="1"/>
          <w:color w:val="ff0000"/>
          <w:sz w:val="21"/>
          <w:szCs w:val="21"/>
          <w:highlight w:val="white"/>
          <w:rtl w:val="0"/>
        </w:rPr>
        <w:t xml:space="preserve">Briefly describe the measures taken to date (both in terms of public health and policies regarding social isolation, for example). If possible, develop a timeline including dates for this progression, thinking of the following measures your government may have taken: has there been any measures regarding mandatory quarantine? Closed borders? Travel restrictions? Restriction on imports? Declaration of a health emergency? Tax flexibility policies? Welfare credits? Food aid? Please add dates. </w:t>
      </w:r>
    </w:p>
    <w:p w:rsidR="00000000" w:rsidDel="00000000" w:rsidP="00000000" w:rsidRDefault="00000000" w:rsidRPr="00000000" w14:paraId="0000001E">
      <w:pPr>
        <w:ind w:left="360" w:firstLine="0"/>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1F">
      <w:pPr>
        <w:numPr>
          <w:ilvl w:val="0"/>
          <w:numId w:val="2"/>
        </w:numPr>
        <w:ind w:left="360"/>
        <w:rPr>
          <w:rFonts w:ascii="Roboto" w:cs="Roboto" w:eastAsia="Roboto" w:hAnsi="Roboto"/>
          <w:b w:val="0"/>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Risks, vulnerabilities, obstacles? - What is the current projection for the growth of cases? Are there significant differences between projections from different sources? What are some of the weak points experts have identified for an effective nation-wide response to Covid-19? What are seen as the biggest threats for effective response? What are some of the underlying assumptions affecting public discourse on Covid-19 (i.e, migrants inflows)? To what extent has disinformation played into the public’s awareness of Covid-19?</w:t>
      </w:r>
    </w:p>
    <w:p w:rsidR="00000000" w:rsidDel="00000000" w:rsidP="00000000" w:rsidRDefault="00000000" w:rsidRPr="00000000" w14:paraId="00000020">
      <w:pPr>
        <w:ind w:left="0" w:firstLine="0"/>
        <w:rPr>
          <w:rFonts w:ascii="Roboto" w:cs="Roboto" w:eastAsia="Roboto" w:hAnsi="Roboto"/>
          <w:color w:val="3c4043"/>
          <w:sz w:val="21"/>
          <w:szCs w:val="21"/>
          <w:highlight w:val="white"/>
        </w:rPr>
      </w:pPr>
      <w:r w:rsidDel="00000000" w:rsidR="00000000" w:rsidRPr="00000000">
        <w:rPr>
          <w:rFonts w:ascii="Roboto" w:cs="Roboto" w:eastAsia="Roboto" w:hAnsi="Roboto"/>
          <w:i w:val="1"/>
          <w:color w:val="ff0000"/>
          <w:sz w:val="21"/>
          <w:szCs w:val="21"/>
          <w:highlight w:val="white"/>
          <w:rtl w:val="0"/>
        </w:rPr>
        <w:t xml:space="preserve">See above for a list of different questions you could answer. Think of your country’s specific context and change these according to what you deem to be the most relevant, risk, vulnerabilities and obstacles for an effective COVID-19 response. </w:t>
      </w:r>
      <w:r w:rsidDel="00000000" w:rsidR="00000000" w:rsidRPr="00000000">
        <w:rPr>
          <w:rtl w:val="0"/>
        </w:rPr>
      </w:r>
    </w:p>
    <w:p w:rsidR="00000000" w:rsidDel="00000000" w:rsidP="00000000" w:rsidRDefault="00000000" w:rsidRPr="00000000" w14:paraId="00000021">
      <w:pPr>
        <w:ind w:left="0" w:firstLine="0"/>
        <w:rPr>
          <w:rFonts w:ascii="Roboto" w:cs="Roboto" w:eastAsia="Roboto" w:hAnsi="Roboto"/>
          <w:b w:val="1"/>
          <w:i w:val="1"/>
          <w:color w:val="3c4043"/>
          <w:sz w:val="21"/>
          <w:szCs w:val="21"/>
          <w:highlight w:val="yellow"/>
        </w:rPr>
      </w:pPr>
      <w:r w:rsidDel="00000000" w:rsidR="00000000" w:rsidRPr="00000000">
        <w:rPr>
          <w:rtl w:val="0"/>
        </w:rPr>
      </w:r>
    </w:p>
    <w:p w:rsidR="00000000" w:rsidDel="00000000" w:rsidP="00000000" w:rsidRDefault="00000000" w:rsidRPr="00000000" w14:paraId="00000022">
      <w:pPr>
        <w:numPr>
          <w:ilvl w:val="0"/>
          <w:numId w:val="2"/>
        </w:numPr>
        <w:ind w:left="360"/>
        <w:rPr>
          <w:rFonts w:ascii="Roboto" w:cs="Roboto" w:eastAsia="Roboto" w:hAnsi="Roboto"/>
          <w:b w:val="0"/>
          <w:color w:val="3c4043"/>
          <w:sz w:val="21"/>
          <w:szCs w:val="21"/>
        </w:rPr>
      </w:pPr>
      <w:r w:rsidDel="00000000" w:rsidR="00000000" w:rsidRPr="00000000">
        <w:rPr>
          <w:rFonts w:ascii="Roboto" w:cs="Roboto" w:eastAsia="Roboto" w:hAnsi="Roboto"/>
          <w:color w:val="3c4043"/>
          <w:sz w:val="21"/>
          <w:szCs w:val="21"/>
          <w:highlight w:val="white"/>
          <w:rtl w:val="0"/>
        </w:rPr>
        <w:t xml:space="preserve">Potential actions and demands - Are additional actors asking for a different response? Any expressed demands? What else could be done?</w:t>
      </w:r>
    </w:p>
    <w:p w:rsidR="00000000" w:rsidDel="00000000" w:rsidP="00000000" w:rsidRDefault="00000000" w:rsidRPr="00000000" w14:paraId="00000023">
      <w:pPr>
        <w:rPr>
          <w:rFonts w:ascii="Roboto" w:cs="Roboto" w:eastAsia="Roboto" w:hAnsi="Roboto"/>
          <w:i w:val="1"/>
          <w:color w:val="ff0000"/>
          <w:sz w:val="21"/>
          <w:szCs w:val="21"/>
          <w:highlight w:val="white"/>
        </w:rPr>
      </w:pPr>
      <w:r w:rsidDel="00000000" w:rsidR="00000000" w:rsidRPr="00000000">
        <w:rPr>
          <w:rFonts w:ascii="Roboto" w:cs="Roboto" w:eastAsia="Roboto" w:hAnsi="Roboto"/>
          <w:i w:val="1"/>
          <w:color w:val="ff0000"/>
          <w:sz w:val="21"/>
          <w:szCs w:val="21"/>
          <w:highlight w:val="white"/>
          <w:rtl w:val="0"/>
        </w:rPr>
        <w:t xml:space="preserve">Here we aim to uncover some of the competing responses / ideas / lines of work from stakeholders across the country, as well as identify what additional stakeholders have suggested to make the response more effective. </w:t>
      </w:r>
    </w:p>
    <w:p w:rsidR="00000000" w:rsidDel="00000000" w:rsidP="00000000" w:rsidRDefault="00000000" w:rsidRPr="00000000" w14:paraId="00000024">
      <w:pPr>
        <w:rPr>
          <w:rFonts w:ascii="Roboto" w:cs="Roboto" w:eastAsia="Roboto" w:hAnsi="Roboto"/>
          <w:i w:val="1"/>
          <w:color w:val="3c4043"/>
          <w:sz w:val="21"/>
          <w:szCs w:val="21"/>
          <w:highlight w:val="white"/>
        </w:rPr>
      </w:pPr>
      <w:r w:rsidDel="00000000" w:rsidR="00000000" w:rsidRPr="00000000">
        <w:rPr>
          <w:rtl w:val="0"/>
        </w:rPr>
      </w:r>
    </w:p>
    <w:p w:rsidR="00000000" w:rsidDel="00000000" w:rsidP="00000000" w:rsidRDefault="00000000" w:rsidRPr="00000000" w14:paraId="00000025">
      <w:pPr>
        <w:numPr>
          <w:ilvl w:val="0"/>
          <w:numId w:val="2"/>
        </w:numPr>
        <w:ind w:left="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Key resources </w:t>
      </w:r>
    </w:p>
    <w:p w:rsidR="00000000" w:rsidDel="00000000" w:rsidP="00000000" w:rsidRDefault="00000000" w:rsidRPr="00000000" w14:paraId="00000026">
      <w:pPr>
        <w:ind w:left="0" w:firstLine="0"/>
        <w:rPr>
          <w:rFonts w:ascii="Roboto" w:cs="Roboto" w:eastAsia="Roboto" w:hAnsi="Roboto"/>
          <w:i w:val="1"/>
          <w:color w:val="ff0000"/>
          <w:sz w:val="21"/>
          <w:szCs w:val="21"/>
          <w:highlight w:val="white"/>
        </w:rPr>
      </w:pPr>
      <w:r w:rsidDel="00000000" w:rsidR="00000000" w:rsidRPr="00000000">
        <w:rPr>
          <w:rFonts w:ascii="Roboto" w:cs="Roboto" w:eastAsia="Roboto" w:hAnsi="Roboto"/>
          <w:i w:val="1"/>
          <w:color w:val="ff0000"/>
          <w:sz w:val="21"/>
          <w:szCs w:val="21"/>
          <w:highlight w:val="white"/>
          <w:rtl w:val="0"/>
        </w:rPr>
        <w:t xml:space="preserve">At the end of the brief, we want to point out to national or international organizations involved in the response, or producing good quality information regarding the situation in the country. </w:t>
      </w:r>
    </w:p>
    <w:p w:rsidR="00000000" w:rsidDel="00000000" w:rsidP="00000000" w:rsidRDefault="00000000" w:rsidRPr="00000000" w14:paraId="00000027">
      <w:pPr>
        <w:rPr>
          <w:rFonts w:ascii="Roboto" w:cs="Roboto" w:eastAsia="Roboto" w:hAnsi="Roboto"/>
          <w:color w:val="3c4043"/>
          <w:sz w:val="21"/>
          <w:szCs w:val="21"/>
          <w:highlight w:val="white"/>
        </w:rPr>
      </w:pPr>
      <w:r w:rsidDel="00000000" w:rsidR="00000000" w:rsidRPr="00000000">
        <w:rPr>
          <w:rtl w:val="0"/>
        </w:rPr>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Arial" w:cs="Arial" w:eastAsia="Arial" w:hAnsi="Arial"/>
        <w:b w:val="1"/>
        <w:i w:val="0"/>
        <w:u w:val="none"/>
        <w:shd w:fill="auto" w:val="clear"/>
      </w:rPr>
    </w:lvl>
    <w:lvl w:ilvl="1">
      <w:start w:val="1"/>
      <w:numFmt w:val="lowerLetter"/>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bsg.ox.ac.uk/research/research-projects/oxford-covid-19-government-response-tracker" TargetMode="External"/><Relationship Id="rId5" Type="http://schemas.openxmlformats.org/officeDocument/2006/relationships/styles" Target="styles.xml"/><Relationship Id="rId6" Type="http://schemas.openxmlformats.org/officeDocument/2006/relationships/hyperlink" Target="https://datapopalliance.org/c19observatory" TargetMode="External"/><Relationship Id="rId7" Type="http://schemas.openxmlformats.org/officeDocument/2006/relationships/hyperlink" Target="https://www.opengovpartnership.org/collecting-open-government-approaches-to-covid-19/" TargetMode="External"/><Relationship Id="rId8" Type="http://schemas.openxmlformats.org/officeDocument/2006/relationships/hyperlink" Target="https://privacyinternational.org/examples/tracking-global-response-covid-19?field_location_region_locale_target_id=guatemala&amp;sort_by=field_date_value&amp;sort_order=DES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